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FB37A" w14:textId="77777777" w:rsidR="006F0791" w:rsidRDefault="0058418D">
      <w:r>
        <w:rPr>
          <w:noProof/>
        </w:rPr>
        <w:drawing>
          <wp:anchor distT="0" distB="0" distL="114300" distR="114300" simplePos="0" relativeHeight="251670528" behindDoc="0" locked="0" layoutInCell="1" allowOverlap="1" wp14:anchorId="03533251" wp14:editId="2550A88F">
            <wp:simplePos x="0" y="0"/>
            <wp:positionH relativeFrom="margin">
              <wp:posOffset>0</wp:posOffset>
            </wp:positionH>
            <wp:positionV relativeFrom="paragraph">
              <wp:posOffset>-635</wp:posOffset>
            </wp:positionV>
            <wp:extent cx="6106795" cy="1153886"/>
            <wp:effectExtent l="0" t="0" r="8255" b="8255"/>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4BD54555" w14:textId="77777777" w:rsidR="006F0791" w:rsidRDefault="006F0791"/>
    <w:p w14:paraId="4FD1AAF0" w14:textId="77777777" w:rsidR="006F0791" w:rsidRDefault="006F0791"/>
    <w:p w14:paraId="3997A9F5" w14:textId="77777777" w:rsidR="006F0791" w:rsidRDefault="006F0791"/>
    <w:p w14:paraId="0A5FDDA5" w14:textId="77777777" w:rsidR="006F0791" w:rsidRDefault="006F0791"/>
    <w:p w14:paraId="1AC6BAEA" w14:textId="77777777" w:rsidR="00FA48EA" w:rsidRDefault="0058418D">
      <w:r>
        <w:rPr>
          <w:noProof/>
        </w:rPr>
        <w:drawing>
          <wp:anchor distT="0" distB="0" distL="114300" distR="114300" simplePos="0" relativeHeight="251672576" behindDoc="0" locked="0" layoutInCell="1" allowOverlap="1" wp14:anchorId="775E04CC" wp14:editId="225F3929">
            <wp:simplePos x="0" y="0"/>
            <wp:positionH relativeFrom="margin">
              <wp:posOffset>0</wp:posOffset>
            </wp:positionH>
            <wp:positionV relativeFrom="paragraph">
              <wp:posOffset>-635</wp:posOffset>
            </wp:positionV>
            <wp:extent cx="6106795" cy="1153886"/>
            <wp:effectExtent l="0" t="0" r="8255" b="8255"/>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4FD70C8" w14:textId="77777777" w:rsidR="006F0791" w:rsidRDefault="006F0791"/>
    <w:p w14:paraId="19DC9754" w14:textId="77777777" w:rsidR="006F0791" w:rsidRDefault="006F0791"/>
    <w:p w14:paraId="3EA62FDB" w14:textId="77777777" w:rsidR="006F0791" w:rsidRDefault="006F0791"/>
    <w:p w14:paraId="0886C332" w14:textId="77777777" w:rsidR="006F0791" w:rsidRDefault="006F0791"/>
    <w:p w14:paraId="34FB1873" w14:textId="77777777" w:rsidR="006F0791" w:rsidRDefault="00C33495">
      <w:r>
        <w:rPr>
          <w:noProof/>
        </w:rPr>
        <w:drawing>
          <wp:anchor distT="0" distB="0" distL="114300" distR="114300" simplePos="0" relativeHeight="251674624" behindDoc="0" locked="0" layoutInCell="1" allowOverlap="1" wp14:anchorId="108BCF29" wp14:editId="3A20B11D">
            <wp:simplePos x="0" y="0"/>
            <wp:positionH relativeFrom="margin">
              <wp:posOffset>0</wp:posOffset>
            </wp:positionH>
            <wp:positionV relativeFrom="paragraph">
              <wp:posOffset>-635</wp:posOffset>
            </wp:positionV>
            <wp:extent cx="6106795" cy="1153886"/>
            <wp:effectExtent l="0" t="0" r="8255" b="8255"/>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FE5D1F7" w14:textId="77777777" w:rsidR="006F0791" w:rsidRDefault="006F0791"/>
    <w:p w14:paraId="4EB4B092" w14:textId="77777777" w:rsidR="006F0791" w:rsidRDefault="006F0791"/>
    <w:p w14:paraId="04E6A197" w14:textId="77777777" w:rsidR="006F0791" w:rsidRDefault="006F0791"/>
    <w:p w14:paraId="1ED1DB73" w14:textId="77777777" w:rsidR="006F0791" w:rsidRDefault="006F0791"/>
    <w:p w14:paraId="73DC8A17" w14:textId="77777777" w:rsidR="006F0791" w:rsidRDefault="00C33495">
      <w:r>
        <w:rPr>
          <w:noProof/>
        </w:rPr>
        <w:drawing>
          <wp:anchor distT="0" distB="0" distL="114300" distR="114300" simplePos="0" relativeHeight="251676672" behindDoc="0" locked="0" layoutInCell="1" allowOverlap="1" wp14:anchorId="61F2A052" wp14:editId="13376980">
            <wp:simplePos x="0" y="0"/>
            <wp:positionH relativeFrom="margin">
              <wp:posOffset>0</wp:posOffset>
            </wp:positionH>
            <wp:positionV relativeFrom="paragraph">
              <wp:posOffset>-635</wp:posOffset>
            </wp:positionV>
            <wp:extent cx="6106795" cy="1153886"/>
            <wp:effectExtent l="0" t="0" r="8255" b="8255"/>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EAA80D9" w14:textId="77777777" w:rsidR="006F0791" w:rsidRDefault="006F0791"/>
    <w:p w14:paraId="1E1E05A3" w14:textId="77777777" w:rsidR="006F0791" w:rsidRDefault="006F0791"/>
    <w:p w14:paraId="00CAFAFC" w14:textId="77777777" w:rsidR="006F0791" w:rsidRDefault="006F0791"/>
    <w:p w14:paraId="060B54F1" w14:textId="77777777" w:rsidR="00FF3A0A" w:rsidRDefault="00FF3A0A"/>
    <w:p w14:paraId="7BC64849" w14:textId="77777777" w:rsidR="00FF3A0A" w:rsidRDefault="00C33495">
      <w:r>
        <w:rPr>
          <w:noProof/>
        </w:rPr>
        <w:drawing>
          <wp:anchor distT="0" distB="0" distL="114300" distR="114300" simplePos="0" relativeHeight="251678720" behindDoc="0" locked="0" layoutInCell="1" allowOverlap="1" wp14:anchorId="1B314E73" wp14:editId="4FD6FD4F">
            <wp:simplePos x="0" y="0"/>
            <wp:positionH relativeFrom="margin">
              <wp:posOffset>0</wp:posOffset>
            </wp:positionH>
            <wp:positionV relativeFrom="paragraph">
              <wp:posOffset>-635</wp:posOffset>
            </wp:positionV>
            <wp:extent cx="6106795" cy="1153886"/>
            <wp:effectExtent l="0" t="0" r="8255" b="8255"/>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0D020B4" w14:textId="77777777" w:rsidR="00FF3A0A" w:rsidRDefault="00FF3A0A"/>
    <w:p w14:paraId="4B833723" w14:textId="77777777" w:rsidR="00FF3A0A" w:rsidRDefault="00FF3A0A"/>
    <w:p w14:paraId="03E717D4" w14:textId="77777777" w:rsidR="00FF3A0A" w:rsidRDefault="00FF3A0A"/>
    <w:p w14:paraId="5389E459" w14:textId="77777777" w:rsidR="00FF3A0A" w:rsidRDefault="00FF3A0A"/>
    <w:p w14:paraId="6C0A1D58" w14:textId="77777777" w:rsidR="00FF3A0A" w:rsidRDefault="00C33495">
      <w:r>
        <w:rPr>
          <w:noProof/>
        </w:rPr>
        <w:drawing>
          <wp:anchor distT="0" distB="0" distL="114300" distR="114300" simplePos="0" relativeHeight="251680768" behindDoc="0" locked="0" layoutInCell="1" allowOverlap="1" wp14:anchorId="59FE91CD" wp14:editId="05C0A72E">
            <wp:simplePos x="0" y="0"/>
            <wp:positionH relativeFrom="margin">
              <wp:posOffset>0</wp:posOffset>
            </wp:positionH>
            <wp:positionV relativeFrom="paragraph">
              <wp:posOffset>-635</wp:posOffset>
            </wp:positionV>
            <wp:extent cx="6106795" cy="1153886"/>
            <wp:effectExtent l="0" t="0" r="8255" b="8255"/>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B14B234" w14:textId="77777777" w:rsidR="00FF3A0A" w:rsidRDefault="00FF3A0A"/>
    <w:p w14:paraId="44054AD5" w14:textId="77777777" w:rsidR="00FF3A0A" w:rsidRDefault="00FF3A0A"/>
    <w:p w14:paraId="1A14B455" w14:textId="77777777" w:rsidR="00FF3A0A" w:rsidRDefault="00FF3A0A"/>
    <w:p w14:paraId="2756EA63" w14:textId="77777777" w:rsidR="00FF3A0A" w:rsidRDefault="00FF3A0A"/>
    <w:p w14:paraId="4C6A92B5" w14:textId="77777777" w:rsidR="00FF3A0A" w:rsidRDefault="00C33495">
      <w:bookmarkStart w:id="0" w:name="_GoBack"/>
      <w:bookmarkEnd w:id="0"/>
      <w:r>
        <w:rPr>
          <w:noProof/>
        </w:rPr>
        <w:drawing>
          <wp:anchor distT="0" distB="0" distL="114300" distR="114300" simplePos="0" relativeHeight="251682816" behindDoc="0" locked="0" layoutInCell="1" allowOverlap="1" wp14:anchorId="3A467495" wp14:editId="4ADA3D44">
            <wp:simplePos x="0" y="0"/>
            <wp:positionH relativeFrom="margin">
              <wp:posOffset>0</wp:posOffset>
            </wp:positionH>
            <wp:positionV relativeFrom="paragraph">
              <wp:posOffset>-635</wp:posOffset>
            </wp:positionV>
            <wp:extent cx="6106795" cy="1153886"/>
            <wp:effectExtent l="0" t="0" r="8255" b="825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F8B132E" w14:textId="77777777" w:rsidR="00FF3A0A" w:rsidRDefault="00FF3A0A"/>
    <w:p w14:paraId="056B94FF" w14:textId="77777777" w:rsidR="00FF3A0A" w:rsidRDefault="00FF3A0A"/>
    <w:p w14:paraId="0B3FA07B" w14:textId="77777777" w:rsidR="00FF3A0A" w:rsidRDefault="00FF3A0A"/>
    <w:p w14:paraId="22FC37BF" w14:textId="77777777" w:rsidR="00FF3A0A" w:rsidRDefault="00FF3A0A"/>
    <w:p w14:paraId="40F3628B" w14:textId="77777777" w:rsidR="0058418D" w:rsidRDefault="00C33495">
      <w:r>
        <w:rPr>
          <w:noProof/>
        </w:rPr>
        <w:drawing>
          <wp:anchor distT="0" distB="0" distL="114300" distR="114300" simplePos="0" relativeHeight="251684864" behindDoc="0" locked="0" layoutInCell="1" allowOverlap="1" wp14:anchorId="7CE213B3" wp14:editId="316D4454">
            <wp:simplePos x="0" y="0"/>
            <wp:positionH relativeFrom="margin">
              <wp:posOffset>0</wp:posOffset>
            </wp:positionH>
            <wp:positionV relativeFrom="paragraph">
              <wp:posOffset>-635</wp:posOffset>
            </wp:positionV>
            <wp:extent cx="6106795" cy="1153886"/>
            <wp:effectExtent l="0" t="0" r="8255" b="8255"/>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54184543" w14:textId="77777777" w:rsidR="0058418D" w:rsidRDefault="0058418D"/>
    <w:p w14:paraId="42260237" w14:textId="77777777" w:rsidR="0058418D" w:rsidRDefault="0058418D"/>
    <w:p w14:paraId="472FE0E1" w14:textId="77777777" w:rsidR="0058418D" w:rsidRDefault="0058418D"/>
    <w:p w14:paraId="12D2FCF8" w14:textId="77777777" w:rsidR="0058418D" w:rsidRDefault="0058418D"/>
    <w:sectPr w:rsidR="0058418D" w:rsidSect="0058418D">
      <w:headerReference w:type="defaul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38DE8" w14:textId="77777777" w:rsidR="003A7F01" w:rsidRDefault="003A7F01" w:rsidP="003A7F01">
      <w:r>
        <w:separator/>
      </w:r>
    </w:p>
  </w:endnote>
  <w:endnote w:type="continuationSeparator" w:id="0">
    <w:p w14:paraId="633412C1" w14:textId="77777777" w:rsidR="003A7F01" w:rsidRDefault="003A7F01" w:rsidP="003A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F990" w14:textId="77777777" w:rsidR="003A7F01" w:rsidRDefault="003A7F01" w:rsidP="003A7F01">
      <w:r>
        <w:separator/>
      </w:r>
    </w:p>
  </w:footnote>
  <w:footnote w:type="continuationSeparator" w:id="0">
    <w:p w14:paraId="1DFBA44E" w14:textId="77777777" w:rsidR="003A7F01" w:rsidRDefault="003A7F01" w:rsidP="003A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F27C" w14:textId="684501F6" w:rsidR="003A7F01" w:rsidRPr="007C6EBF" w:rsidRDefault="003A7F01">
    <w:pPr>
      <w:pStyle w:val="a3"/>
      <w:rPr>
        <w:rFonts w:ascii="ＭＳ 明朝" w:eastAsia="ＭＳ 明朝" w:hAnsi="ＭＳ 明朝"/>
      </w:rPr>
    </w:pPr>
    <w:r>
      <w:rPr>
        <w:rFonts w:hint="eastAsia"/>
      </w:rPr>
      <w:t xml:space="preserve">　　　　　　　　　</w:t>
    </w:r>
    <w:r w:rsidR="00C4168A">
      <w:rPr>
        <w:rFonts w:ascii="ＭＳ 明朝" w:eastAsia="ＭＳ 明朝" w:hAnsi="ＭＳ 明朝" w:hint="eastAsia"/>
        <w:sz w:val="28"/>
      </w:rPr>
      <w:t>令和３</w:t>
    </w:r>
    <w:r w:rsidRPr="007C6EBF">
      <w:rPr>
        <w:rFonts w:ascii="ＭＳ 明朝" w:eastAsia="ＭＳ 明朝" w:hAnsi="ＭＳ 明朝" w:hint="eastAsia"/>
        <w:sz w:val="28"/>
      </w:rPr>
      <w:t>年度　山田小学校アンケート結果（児童）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EA"/>
    <w:rsid w:val="00037000"/>
    <w:rsid w:val="000E6BBC"/>
    <w:rsid w:val="00111225"/>
    <w:rsid w:val="001372D6"/>
    <w:rsid w:val="00365744"/>
    <w:rsid w:val="003A7F01"/>
    <w:rsid w:val="0058418D"/>
    <w:rsid w:val="005A0BC0"/>
    <w:rsid w:val="00640802"/>
    <w:rsid w:val="006F0791"/>
    <w:rsid w:val="007C6EBF"/>
    <w:rsid w:val="00C33495"/>
    <w:rsid w:val="00C4168A"/>
    <w:rsid w:val="00D224CB"/>
    <w:rsid w:val="00E24A11"/>
    <w:rsid w:val="00F05126"/>
    <w:rsid w:val="00F225FB"/>
    <w:rsid w:val="00FA48EA"/>
    <w:rsid w:val="00FF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609388"/>
  <w15:chartTrackingRefBased/>
  <w15:docId w15:val="{39D351CE-5BC9-42C9-89C9-8FADB11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01"/>
    <w:pPr>
      <w:tabs>
        <w:tab w:val="center" w:pos="4252"/>
        <w:tab w:val="right" w:pos="8504"/>
      </w:tabs>
      <w:snapToGrid w:val="0"/>
    </w:pPr>
  </w:style>
  <w:style w:type="character" w:customStyle="1" w:styleId="a4">
    <w:name w:val="ヘッダー (文字)"/>
    <w:basedOn w:val="a0"/>
    <w:link w:val="a3"/>
    <w:uiPriority w:val="99"/>
    <w:rsid w:val="003A7F01"/>
  </w:style>
  <w:style w:type="paragraph" w:styleId="a5">
    <w:name w:val="footer"/>
    <w:basedOn w:val="a"/>
    <w:link w:val="a6"/>
    <w:uiPriority w:val="99"/>
    <w:unhideWhenUsed/>
    <w:rsid w:val="003A7F01"/>
    <w:pPr>
      <w:tabs>
        <w:tab w:val="center" w:pos="4252"/>
        <w:tab w:val="right" w:pos="8504"/>
      </w:tabs>
      <w:snapToGrid w:val="0"/>
    </w:pPr>
  </w:style>
  <w:style w:type="character" w:customStyle="1" w:styleId="a6">
    <w:name w:val="フッター (文字)"/>
    <w:basedOn w:val="a0"/>
    <w:link w:val="a5"/>
    <w:uiPriority w:val="99"/>
    <w:rsid w:val="003A7F01"/>
  </w:style>
  <w:style w:type="paragraph" w:styleId="a7">
    <w:name w:val="Balloon Text"/>
    <w:basedOn w:val="a"/>
    <w:link w:val="a8"/>
    <w:uiPriority w:val="99"/>
    <w:semiHidden/>
    <w:unhideWhenUsed/>
    <w:rsid w:val="003A7F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先生の授業はわかりやすいですか。</a:t>
            </a:r>
            <a:endParaRPr lang="ja-JP" sz="12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4.3395103323429059E-2"/>
          <c:y val="3.9112667328251548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4A4C-47DC-A3A3-7D9C302AD34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222</c:v>
                </c:pt>
              </c:numCache>
            </c:numRef>
          </c:val>
          <c:extLst>
            <c:ext xmlns:c16="http://schemas.microsoft.com/office/drawing/2014/chart" uri="{C3380CC4-5D6E-409C-BE32-E72D297353CC}">
              <c16:uniqueId val="{00000002-4A4C-47DC-A3A3-7D9C302AD34F}"/>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83</c:v>
                </c:pt>
              </c:numCache>
            </c:numRef>
          </c:val>
          <c:extLst>
            <c:ext xmlns:c16="http://schemas.microsoft.com/office/drawing/2014/chart" uri="{C3380CC4-5D6E-409C-BE32-E72D297353CC}">
              <c16:uniqueId val="{00000003-4A4C-47DC-A3A3-7D9C302AD34F}"/>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15</c:v>
                </c:pt>
              </c:numCache>
            </c:numRef>
          </c:val>
          <c:extLst>
            <c:ext xmlns:c16="http://schemas.microsoft.com/office/drawing/2014/chart" uri="{C3380CC4-5D6E-409C-BE32-E72D297353CC}">
              <c16:uniqueId val="{00000004-4A4C-47DC-A3A3-7D9C302AD34F}"/>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0</c:v>
                </c:pt>
              </c:numCache>
            </c:numRef>
          </c:val>
          <c:extLst>
            <c:ext xmlns:c16="http://schemas.microsoft.com/office/drawing/2014/chart" uri="{C3380CC4-5D6E-409C-BE32-E72D297353CC}">
              <c16:uniqueId val="{00000005-4A4C-47DC-A3A3-7D9C302AD34F}"/>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4A4C-47DC-A3A3-7D9C302AD34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2</c:v>
                </c:pt>
              </c:numCache>
            </c:numRef>
          </c:val>
          <c:extLst>
            <c:ext xmlns:c16="http://schemas.microsoft.com/office/drawing/2014/chart" uri="{C3380CC4-5D6E-409C-BE32-E72D297353CC}">
              <c16:uniqueId val="{00000007-4A4C-47DC-A3A3-7D9C302AD34F}"/>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legend>
      <c:legendPos val="b"/>
      <c:layout>
        <c:manualLayout>
          <c:xMode val="edge"/>
          <c:yMode val="edge"/>
          <c:x val="4.4677609122297374E-2"/>
          <c:y val="0.80293261143075267"/>
          <c:w val="0.90359110203817117"/>
          <c:h val="0.1429918720349434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先生は私たちが起こした問題をどうしたらよいか一緒に考えてくれる。</a:t>
            </a:r>
            <a:endParaRPr lang="ja-JP" sz="11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4.5440366018508899E-2"/>
          <c:y val="5.5035773252614197E-2"/>
        </c:manualLayout>
      </c:layout>
      <c:overlay val="0"/>
      <c:spPr>
        <a:solidFill>
          <a:schemeClr val="bg1"/>
        </a:solidFill>
        <a:ln>
          <a:noFill/>
        </a:ln>
        <a:effectLst/>
      </c:spPr>
      <c:txPr>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648C-49FC-9668-710A69D97C0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206</c:v>
                </c:pt>
              </c:numCache>
            </c:numRef>
          </c:val>
          <c:extLst>
            <c:ext xmlns:c16="http://schemas.microsoft.com/office/drawing/2014/chart" uri="{C3380CC4-5D6E-409C-BE32-E72D297353CC}">
              <c16:uniqueId val="{00000002-648C-49FC-9668-710A69D97C0C}"/>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91</c:v>
                </c:pt>
              </c:numCache>
            </c:numRef>
          </c:val>
          <c:extLst>
            <c:ext xmlns:c16="http://schemas.microsoft.com/office/drawing/2014/chart" uri="{C3380CC4-5D6E-409C-BE32-E72D297353CC}">
              <c16:uniqueId val="{00000003-648C-49FC-9668-710A69D97C0C}"/>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20</c:v>
                </c:pt>
              </c:numCache>
            </c:numRef>
          </c:val>
          <c:extLst>
            <c:ext xmlns:c16="http://schemas.microsoft.com/office/drawing/2014/chart" uri="{C3380CC4-5D6E-409C-BE32-E72D297353CC}">
              <c16:uniqueId val="{00000004-648C-49FC-9668-710A69D97C0C}"/>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2</c:v>
                </c:pt>
              </c:numCache>
            </c:numRef>
          </c:val>
          <c:extLst>
            <c:ext xmlns:c16="http://schemas.microsoft.com/office/drawing/2014/chart" uri="{C3380CC4-5D6E-409C-BE32-E72D297353CC}">
              <c16:uniqueId val="{00000005-648C-49FC-9668-710A69D97C0C}"/>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648C-49FC-9668-710A69D97C0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3</c:v>
                </c:pt>
              </c:numCache>
            </c:numRef>
          </c:val>
          <c:extLst>
            <c:ext xmlns:c16="http://schemas.microsoft.com/office/drawing/2014/chart" uri="{C3380CC4-5D6E-409C-BE32-E72D297353CC}">
              <c16:uniqueId val="{00000007-648C-49FC-9668-710A69D97C0C}"/>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先生は、私たちの話（なやみ）を聞いてくれる。</a:t>
            </a:r>
            <a:endParaRPr lang="ja-JP" sz="12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3.9235802086036949E-2"/>
          <c:y val="3.9112667328251548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31AD-47D4-BED6-823D00E7C2E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219</c:v>
                </c:pt>
              </c:numCache>
            </c:numRef>
          </c:val>
          <c:extLst>
            <c:ext xmlns:c16="http://schemas.microsoft.com/office/drawing/2014/chart" uri="{C3380CC4-5D6E-409C-BE32-E72D297353CC}">
              <c16:uniqueId val="{00000002-31AD-47D4-BED6-823D00E7C2E8}"/>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74</c:v>
                </c:pt>
              </c:numCache>
            </c:numRef>
          </c:val>
          <c:extLst>
            <c:ext xmlns:c16="http://schemas.microsoft.com/office/drawing/2014/chart" uri="{C3380CC4-5D6E-409C-BE32-E72D297353CC}">
              <c16:uniqueId val="{00000003-31AD-47D4-BED6-823D00E7C2E8}"/>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22</c:v>
                </c:pt>
              </c:numCache>
            </c:numRef>
          </c:val>
          <c:extLst>
            <c:ext xmlns:c16="http://schemas.microsoft.com/office/drawing/2014/chart" uri="{C3380CC4-5D6E-409C-BE32-E72D297353CC}">
              <c16:uniqueId val="{00000004-31AD-47D4-BED6-823D00E7C2E8}"/>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4</c:v>
                </c:pt>
              </c:numCache>
            </c:numRef>
          </c:val>
          <c:extLst>
            <c:ext xmlns:c16="http://schemas.microsoft.com/office/drawing/2014/chart" uri="{C3380CC4-5D6E-409C-BE32-E72D297353CC}">
              <c16:uniqueId val="{00000005-31AD-47D4-BED6-823D00E7C2E8}"/>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31AD-47D4-BED6-823D00E7C2E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1</c:v>
                </c:pt>
              </c:numCache>
            </c:numRef>
          </c:val>
          <c:extLst>
            <c:ext xmlns:c16="http://schemas.microsoft.com/office/drawing/2014/chart" uri="{C3380CC4-5D6E-409C-BE32-E72D297353CC}">
              <c16:uniqueId val="{00000007-31AD-47D4-BED6-823D00E7C2E8}"/>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先生は、私たちのがんばりを認め励ましてくれる。</a:t>
            </a:r>
            <a:endParaRPr lang="ja-JP" sz="12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3.9235802086036949E-2"/>
          <c:y val="6.1126976629297232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269E-4E59-9247-E87EEB90AF6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200</c:v>
                </c:pt>
              </c:numCache>
            </c:numRef>
          </c:val>
          <c:extLst>
            <c:ext xmlns:c16="http://schemas.microsoft.com/office/drawing/2014/chart" uri="{C3380CC4-5D6E-409C-BE32-E72D297353CC}">
              <c16:uniqueId val="{00000002-269E-4E59-9247-E87EEB90AF67}"/>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91</c:v>
                </c:pt>
              </c:numCache>
            </c:numRef>
          </c:val>
          <c:extLst>
            <c:ext xmlns:c16="http://schemas.microsoft.com/office/drawing/2014/chart" uri="{C3380CC4-5D6E-409C-BE32-E72D297353CC}">
              <c16:uniqueId val="{00000003-269E-4E59-9247-E87EEB90AF67}"/>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18</c:v>
                </c:pt>
              </c:numCache>
            </c:numRef>
          </c:val>
          <c:extLst>
            <c:ext xmlns:c16="http://schemas.microsoft.com/office/drawing/2014/chart" uri="{C3380CC4-5D6E-409C-BE32-E72D297353CC}">
              <c16:uniqueId val="{00000004-269E-4E59-9247-E87EEB90AF67}"/>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12</c:v>
                </c:pt>
              </c:numCache>
            </c:numRef>
          </c:val>
          <c:extLst>
            <c:ext xmlns:c16="http://schemas.microsoft.com/office/drawing/2014/chart" uri="{C3380CC4-5D6E-409C-BE32-E72D297353CC}">
              <c16:uniqueId val="{00000005-269E-4E59-9247-E87EEB90AF67}"/>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269E-4E59-9247-E87EEB90AF6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1</c:v>
                </c:pt>
              </c:numCache>
            </c:numRef>
          </c:val>
          <c:extLst>
            <c:ext xmlns:c16="http://schemas.microsoft.com/office/drawing/2014/chart" uri="{C3380CC4-5D6E-409C-BE32-E72D297353CC}">
              <c16:uniqueId val="{00000007-269E-4E59-9247-E87EEB90AF67}"/>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先生は、私たちが安全で事故がないように考えている。</a:t>
            </a:r>
            <a:endParaRPr lang="ja-JP" sz="12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4.1315452704733004E-2"/>
          <c:y val="3.9112667328251548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DC37-418E-AE70-731F8942C6A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261</c:v>
                </c:pt>
              </c:numCache>
            </c:numRef>
          </c:val>
          <c:extLst>
            <c:ext xmlns:c16="http://schemas.microsoft.com/office/drawing/2014/chart" uri="{C3380CC4-5D6E-409C-BE32-E72D297353CC}">
              <c16:uniqueId val="{00000002-DC37-418E-AE70-731F8942C6AF}"/>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54</c:v>
                </c:pt>
              </c:numCache>
            </c:numRef>
          </c:val>
          <c:extLst>
            <c:ext xmlns:c16="http://schemas.microsoft.com/office/drawing/2014/chart" uri="{C3380CC4-5D6E-409C-BE32-E72D297353CC}">
              <c16:uniqueId val="{00000003-DC37-418E-AE70-731F8942C6AF}"/>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6</c:v>
                </c:pt>
              </c:numCache>
            </c:numRef>
          </c:val>
          <c:extLst>
            <c:ext xmlns:c16="http://schemas.microsoft.com/office/drawing/2014/chart" uri="{C3380CC4-5D6E-409C-BE32-E72D297353CC}">
              <c16:uniqueId val="{00000004-DC37-418E-AE70-731F8942C6AF}"/>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1</c:v>
                </c:pt>
              </c:numCache>
            </c:numRef>
          </c:val>
          <c:extLst>
            <c:ext xmlns:c16="http://schemas.microsoft.com/office/drawing/2014/chart" uri="{C3380CC4-5D6E-409C-BE32-E72D297353CC}">
              <c16:uniqueId val="{00000005-DC37-418E-AE70-731F8942C6AF}"/>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DC37-418E-AE70-731F8942C6A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0</c:v>
                </c:pt>
              </c:numCache>
            </c:numRef>
          </c:val>
          <c:extLst>
            <c:ext xmlns:c16="http://schemas.microsoft.com/office/drawing/2014/chart" uri="{C3380CC4-5D6E-409C-BE32-E72D297353CC}">
              <c16:uniqueId val="{00000007-DC37-418E-AE70-731F8942C6AF}"/>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学校で勉強したり遊んだりすることが楽しい。</a:t>
            </a:r>
            <a:endParaRPr lang="ja-JP" sz="12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4.3395103323429059E-2"/>
          <c:y val="6.1126976629297232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126B-4743-ADF3-A34AF050035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227</c:v>
                </c:pt>
              </c:numCache>
            </c:numRef>
          </c:val>
          <c:extLst>
            <c:ext xmlns:c16="http://schemas.microsoft.com/office/drawing/2014/chart" uri="{C3380CC4-5D6E-409C-BE32-E72D297353CC}">
              <c16:uniqueId val="{00000002-126B-4743-ADF3-A34AF0500351}"/>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76</c:v>
                </c:pt>
              </c:numCache>
            </c:numRef>
          </c:val>
          <c:extLst>
            <c:ext xmlns:c16="http://schemas.microsoft.com/office/drawing/2014/chart" uri="{C3380CC4-5D6E-409C-BE32-E72D297353CC}">
              <c16:uniqueId val="{00000003-126B-4743-ADF3-A34AF0500351}"/>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9</c:v>
                </c:pt>
              </c:numCache>
            </c:numRef>
          </c:val>
          <c:extLst>
            <c:ext xmlns:c16="http://schemas.microsoft.com/office/drawing/2014/chart" uri="{C3380CC4-5D6E-409C-BE32-E72D297353CC}">
              <c16:uniqueId val="{00000004-126B-4743-ADF3-A34AF0500351}"/>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8</c:v>
                </c:pt>
              </c:numCache>
            </c:numRef>
          </c:val>
          <c:extLst>
            <c:ext xmlns:c16="http://schemas.microsoft.com/office/drawing/2014/chart" uri="{C3380CC4-5D6E-409C-BE32-E72D297353CC}">
              <c16:uniqueId val="{00000005-126B-4743-ADF3-A34AF0500351}"/>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126B-4743-ADF3-A34AF050035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2</c:v>
                </c:pt>
              </c:numCache>
            </c:numRef>
          </c:val>
          <c:extLst>
            <c:ext xmlns:c16="http://schemas.microsoft.com/office/drawing/2014/chart" uri="{C3380CC4-5D6E-409C-BE32-E72D297353CC}">
              <c16:uniqueId val="{00000007-126B-4743-ADF3-A34AF0500351}"/>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友達と違う意見や間違いを気にせず発表できる雰囲気である。</a:t>
            </a:r>
            <a:endParaRPr lang="ja-JP" sz="12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4.3395103323429059E-2"/>
          <c:y val="3.9112667328251548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DE34-43FE-8C54-2FA13F62F170}"/>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129</c:v>
                </c:pt>
              </c:numCache>
            </c:numRef>
          </c:val>
          <c:extLst>
            <c:ext xmlns:c16="http://schemas.microsoft.com/office/drawing/2014/chart" uri="{C3380CC4-5D6E-409C-BE32-E72D297353CC}">
              <c16:uniqueId val="{00000002-DE34-43FE-8C54-2FA13F62F170}"/>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120</c:v>
                </c:pt>
              </c:numCache>
            </c:numRef>
          </c:val>
          <c:extLst>
            <c:ext xmlns:c16="http://schemas.microsoft.com/office/drawing/2014/chart" uri="{C3380CC4-5D6E-409C-BE32-E72D297353CC}">
              <c16:uniqueId val="{00000003-DE34-43FE-8C54-2FA13F62F170}"/>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53</c:v>
                </c:pt>
              </c:numCache>
            </c:numRef>
          </c:val>
          <c:extLst>
            <c:ext xmlns:c16="http://schemas.microsoft.com/office/drawing/2014/chart" uri="{C3380CC4-5D6E-409C-BE32-E72D297353CC}">
              <c16:uniqueId val="{00000004-DE34-43FE-8C54-2FA13F62F170}"/>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20</c:v>
                </c:pt>
              </c:numCache>
            </c:numRef>
          </c:val>
          <c:extLst>
            <c:ext xmlns:c16="http://schemas.microsoft.com/office/drawing/2014/chart" uri="{C3380CC4-5D6E-409C-BE32-E72D297353CC}">
              <c16:uniqueId val="{00000005-DE34-43FE-8C54-2FA13F62F170}"/>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DE34-43FE-8C54-2FA13F62F17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0</c:v>
                </c:pt>
              </c:numCache>
            </c:numRef>
          </c:val>
          <c:extLst>
            <c:ext xmlns:c16="http://schemas.microsoft.com/office/drawing/2014/chart" uri="{C3380CC4-5D6E-409C-BE32-E72D297353CC}">
              <c16:uniqueId val="{00000007-DE34-43FE-8C54-2FA13F62F170}"/>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1200">
                <a:solidFill>
                  <a:schemeClr val="tx1"/>
                </a:solidFill>
                <a:latin typeface="ＭＳ Ｐゴシック" panose="020B0600070205080204" pitchFamily="50" charset="-128"/>
                <a:ea typeface="ＭＳ Ｐゴシック" panose="020B0600070205080204" pitchFamily="50" charset="-128"/>
              </a:rPr>
              <a:t>山田小学校は、掃除がされていて、きれい。</a:t>
            </a:r>
            <a:endParaRPr lang="ja-JP" sz="1200">
              <a:solidFill>
                <a:schemeClr val="tx1"/>
              </a:solidFill>
              <a:latin typeface="ＭＳ Ｐゴシック" panose="020B0600070205080204" pitchFamily="50" charset="-128"/>
              <a:ea typeface="ＭＳ Ｐゴシック" panose="020B0600070205080204" pitchFamily="50" charset="-128"/>
            </a:endParaRPr>
          </a:p>
        </c:rich>
      </c:tx>
      <c:layout>
        <c:manualLayout>
          <c:xMode val="edge"/>
          <c:yMode val="edge"/>
          <c:x val="4.1315452704733004E-2"/>
          <c:y val="5.0119821978774383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manualLayout>
          <c:layoutTarget val="inner"/>
          <c:xMode val="edge"/>
          <c:yMode val="edge"/>
          <c:x val="4.1274694261523991E-2"/>
          <c:y val="0.17508566821205401"/>
          <c:w val="0.90597365945437436"/>
          <c:h val="0.48872898966623785"/>
        </c:manualLayout>
      </c:layout>
      <c:barChart>
        <c:barDir val="bar"/>
        <c:grouping val="percentStacked"/>
        <c:varyColors val="0"/>
        <c:ser>
          <c:idx val="0"/>
          <c:order val="0"/>
          <c:tx>
            <c:strRef>
              <c:f>Sheet1!$B$1</c:f>
              <c:strCache>
                <c:ptCount val="1"/>
                <c:pt idx="0">
                  <c:v>そう思う</c:v>
                </c:pt>
              </c:strCache>
            </c:strRef>
          </c:tx>
          <c:spPr>
            <a:solidFill>
              <a:schemeClr val="accent1"/>
            </a:solidFill>
            <a:ln>
              <a:solidFill>
                <a:schemeClr val="tx1"/>
              </a:solidFill>
            </a:ln>
            <a:effectLst/>
          </c:spPr>
          <c:invertIfNegative val="0"/>
          <c:dPt>
            <c:idx val="0"/>
            <c:invertIfNegative val="0"/>
            <c:bubble3D val="0"/>
            <c:spPr>
              <a:pattFill prst="pct50">
                <a:fgClr>
                  <a:schemeClr val="accent1"/>
                </a:fgClr>
                <a:bgClr>
                  <a:schemeClr val="bg1"/>
                </a:bgClr>
              </a:pattFill>
              <a:ln>
                <a:solidFill>
                  <a:schemeClr val="tx1"/>
                </a:solidFill>
              </a:ln>
              <a:effectLst/>
            </c:spPr>
            <c:extLst>
              <c:ext xmlns:c16="http://schemas.microsoft.com/office/drawing/2014/chart" uri="{C3380CC4-5D6E-409C-BE32-E72D297353CC}">
                <c16:uniqueId val="{00000001-5672-419B-B4CA-7C2171D870E0}"/>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Sheet1!$B$2</c:f>
              <c:numCache>
                <c:formatCode>General</c:formatCode>
                <c:ptCount val="1"/>
                <c:pt idx="0">
                  <c:v>149</c:v>
                </c:pt>
              </c:numCache>
            </c:numRef>
          </c:val>
          <c:extLst>
            <c:ext xmlns:c16="http://schemas.microsoft.com/office/drawing/2014/chart" uri="{C3380CC4-5D6E-409C-BE32-E72D297353CC}">
              <c16:uniqueId val="{00000002-5672-419B-B4CA-7C2171D870E0}"/>
            </c:ext>
          </c:extLst>
        </c:ser>
        <c:ser>
          <c:idx val="1"/>
          <c:order val="1"/>
          <c:tx>
            <c:strRef>
              <c:f>Sheet1!$C$1</c:f>
              <c:strCache>
                <c:ptCount val="1"/>
                <c:pt idx="0">
                  <c:v>ややそう思う</c:v>
                </c:pt>
              </c:strCache>
            </c:strRef>
          </c:tx>
          <c:spPr>
            <a:pattFill prst="ltUpDi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Sheet1!$C$2</c:f>
              <c:numCache>
                <c:formatCode>General</c:formatCode>
                <c:ptCount val="1"/>
                <c:pt idx="0">
                  <c:v>123</c:v>
                </c:pt>
              </c:numCache>
            </c:numRef>
          </c:val>
          <c:extLst>
            <c:ext xmlns:c16="http://schemas.microsoft.com/office/drawing/2014/chart" uri="{C3380CC4-5D6E-409C-BE32-E72D297353CC}">
              <c16:uniqueId val="{00000003-5672-419B-B4CA-7C2171D870E0}"/>
            </c:ext>
          </c:extLst>
        </c:ser>
        <c:ser>
          <c:idx val="2"/>
          <c:order val="2"/>
          <c:tx>
            <c:strRef>
              <c:f>Sheet1!$D$1</c:f>
              <c:strCache>
                <c:ptCount val="1"/>
                <c:pt idx="0">
                  <c:v>あまりそう思わない</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Sheet1!$D$2</c:f>
              <c:numCache>
                <c:formatCode>General</c:formatCode>
                <c:ptCount val="1"/>
                <c:pt idx="0">
                  <c:v>40</c:v>
                </c:pt>
              </c:numCache>
            </c:numRef>
          </c:val>
          <c:extLst>
            <c:ext xmlns:c16="http://schemas.microsoft.com/office/drawing/2014/chart" uri="{C3380CC4-5D6E-409C-BE32-E72D297353CC}">
              <c16:uniqueId val="{00000004-5672-419B-B4CA-7C2171D870E0}"/>
            </c:ext>
          </c:extLst>
        </c:ser>
        <c:ser>
          <c:idx val="3"/>
          <c:order val="3"/>
          <c:tx>
            <c:strRef>
              <c:f>Sheet1!$E$1</c:f>
              <c:strCache>
                <c:ptCount val="1"/>
                <c:pt idx="0">
                  <c:v>そう思わない</c:v>
                </c:pt>
              </c:strCache>
            </c:strRef>
          </c:tx>
          <c:spPr>
            <a:pattFill prst="pct10">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Sheet1!$E$2</c:f>
              <c:numCache>
                <c:formatCode>General</c:formatCode>
                <c:ptCount val="1"/>
                <c:pt idx="0">
                  <c:v>10</c:v>
                </c:pt>
              </c:numCache>
            </c:numRef>
          </c:val>
          <c:extLst>
            <c:ext xmlns:c16="http://schemas.microsoft.com/office/drawing/2014/chart" uri="{C3380CC4-5D6E-409C-BE32-E72D297353CC}">
              <c16:uniqueId val="{00000005-5672-419B-B4CA-7C2171D870E0}"/>
            </c:ext>
          </c:extLst>
        </c:ser>
        <c:ser>
          <c:idx val="4"/>
          <c:order val="4"/>
          <c:tx>
            <c:strRef>
              <c:f>Sheet1!$F$1</c:f>
              <c:strCache>
                <c:ptCount val="1"/>
                <c:pt idx="0">
                  <c:v>無回答</c:v>
                </c:pt>
              </c:strCache>
            </c:strRef>
          </c:tx>
          <c:spPr>
            <a:pattFill prst="narHorz">
              <a:fgClr>
                <a:schemeClr val="accent1"/>
              </a:fgClr>
              <a:bgClr>
                <a:schemeClr val="bg1"/>
              </a:bgClr>
            </a:pattFill>
            <a:ln>
              <a:solidFill>
                <a:schemeClr val="tx1"/>
              </a:solidFill>
            </a:ln>
            <a:effectLst/>
          </c:spPr>
          <c:invertIfNegative val="0"/>
          <c:dLbls>
            <c:dLbl>
              <c:idx val="0"/>
              <c:layout/>
              <c:tx>
                <c:rich>
                  <a:bodyPr/>
                  <a:lstStyle/>
                  <a:p>
                    <a:fld id="{8A95FB15-0A08-4F42-B3E8-1B78D66C7602}" type="VALUE">
                      <a:rPr lang="en-US" altLang="ja-JP" b="1">
                        <a:latin typeface="ＭＳ ゴシック" panose="020B0609070205080204" pitchFamily="49" charset="-128"/>
                        <a:ea typeface="ＭＳ ゴシック" panose="020B0609070205080204" pitchFamily="49" charset="-128"/>
                      </a:rPr>
                      <a:pPr/>
                      <a:t>[値]</a:t>
                    </a:fld>
                    <a:endParaRPr lang="ja-JP" altLang="en-US"/>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5672-419B-B4CA-7C2171D870E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カテゴリ 1</c:v>
                </c:pt>
              </c:strCache>
            </c:strRef>
          </c:cat>
          <c:val>
            <c:numRef>
              <c:f>Sheet1!$F$2</c:f>
              <c:numCache>
                <c:formatCode>General</c:formatCode>
                <c:ptCount val="1"/>
                <c:pt idx="0">
                  <c:v>0</c:v>
                </c:pt>
              </c:numCache>
            </c:numRef>
          </c:val>
          <c:extLst>
            <c:ext xmlns:c16="http://schemas.microsoft.com/office/drawing/2014/chart" uri="{C3380CC4-5D6E-409C-BE32-E72D297353CC}">
              <c16:uniqueId val="{00000007-5672-419B-B4CA-7C2171D870E0}"/>
            </c:ext>
          </c:extLst>
        </c:ser>
        <c:dLbls>
          <c:dLblPos val="ctr"/>
          <c:showLegendKey val="0"/>
          <c:showVal val="1"/>
          <c:showCatName val="0"/>
          <c:showSerName val="0"/>
          <c:showPercent val="0"/>
          <c:showBubbleSize val="0"/>
        </c:dLbls>
        <c:gapWidth val="150"/>
        <c:overlap val="100"/>
        <c:axId val="286897800"/>
        <c:axId val="286901080"/>
      </c:barChart>
      <c:catAx>
        <c:axId val="286897800"/>
        <c:scaling>
          <c:orientation val="minMax"/>
        </c:scaling>
        <c:delete val="1"/>
        <c:axPos val="l"/>
        <c:numFmt formatCode="General" sourceLinked="1"/>
        <c:majorTickMark val="none"/>
        <c:minorTickMark val="none"/>
        <c:tickLblPos val="nextTo"/>
        <c:crossAx val="286901080"/>
        <c:crosses val="autoZero"/>
        <c:auto val="1"/>
        <c:lblAlgn val="ctr"/>
        <c:lblOffset val="100"/>
        <c:noMultiLvlLbl val="0"/>
      </c:catAx>
      <c:valAx>
        <c:axId val="286901080"/>
        <c:scaling>
          <c:orientation val="minMax"/>
        </c:scaling>
        <c:delete val="0"/>
        <c:axPos val="b"/>
        <c:majorGridlines>
          <c:spPr>
            <a:ln w="317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68978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45D3-3537-440A-9DC5-19446478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Shinya Kakizawa</dc:creator>
  <cp:keywords/>
  <dc:description/>
  <cp:lastModifiedBy>柿澤　慎也</cp:lastModifiedBy>
  <cp:revision>13</cp:revision>
  <cp:lastPrinted>2022-01-24T09:18:00Z</cp:lastPrinted>
  <dcterms:created xsi:type="dcterms:W3CDTF">2020-01-16T12:50:00Z</dcterms:created>
  <dcterms:modified xsi:type="dcterms:W3CDTF">2022-01-24T09:21:00Z</dcterms:modified>
</cp:coreProperties>
</file>